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44138E">
      <w:pPr>
        <w:pStyle w:val="1"/>
      </w:pPr>
      <w:r>
        <w:fldChar w:fldCharType="begin"/>
      </w:r>
      <w:r>
        <w:instrText>HYPERLINK "http://demo.garant.ru/document/redirect/400183202/0"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7 сентября 2</w:t>
      </w:r>
      <w:r>
        <w:rPr>
          <w:rStyle w:val="a4"/>
          <w:b w:val="0"/>
          <w:bCs w:val="0"/>
        </w:rPr>
        <w:t>020 г. N 947н "Об утверждении Порядка организации системы документооборота в сфере охраны здоровья в части ведения медицинской документации в форме электронных документов"</w:t>
      </w:r>
      <w:r>
        <w:fldChar w:fldCharType="end"/>
      </w:r>
    </w:p>
    <w:p w:rsidR="00000000" w:rsidRDefault="0044138E"/>
    <w:p w:rsidR="00000000" w:rsidRDefault="0044138E">
      <w:r>
        <w:t xml:space="preserve">В соответствии с </w:t>
      </w:r>
      <w:hyperlink r:id="rId7" w:history="1">
        <w:r>
          <w:rPr>
            <w:rStyle w:val="a4"/>
          </w:rPr>
          <w:t>пунктом 11 части 2 статьи 14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2017, N 31, ст. 4791), </w:t>
      </w:r>
      <w:hyperlink r:id="rId8" w:history="1">
        <w:r>
          <w:rPr>
            <w:rStyle w:val="a4"/>
          </w:rPr>
          <w:t>подпунктом 5.2.199 пункта 5</w:t>
        </w:r>
      </w:hyperlink>
      <w:r>
        <w:t xml:space="preserve"> Положения о Министерстве здравоохранения Российской Федерации, утвержденного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</w:t>
      </w:r>
      <w:r>
        <w:t>ийской Федерации от 19 июня 2012 г. N 608 (Собрание законодательства Российской Федерации, 2012, N 26, ст. 3526; 2017, N 52, ст. 8131), приказываю:</w:t>
      </w:r>
    </w:p>
    <w:bookmarkStart w:id="1" w:name="sub_1"/>
    <w:p w:rsidR="00000000" w:rsidRDefault="0044138E">
      <w:r>
        <w:fldChar w:fldCharType="begin"/>
      </w:r>
      <w:r>
        <w:instrText>HYPERLINK "http://demo.garant.ru/document/redirect/400214593/0"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Утвердить Порядок организации системы документооборота в сфере охраны здоровья в части ведения медицинской документации в форме электронных документов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44138E">
      <w:bookmarkStart w:id="2" w:name="sub_2"/>
      <w:bookmarkEnd w:id="1"/>
      <w:r>
        <w:t>2. Настоящий приказ вступает в силу с 1 февраля</w:t>
      </w:r>
      <w:r>
        <w:t xml:space="preserve"> 2021 г. и действует 6 лет со дня его вступления в силу.</w:t>
      </w:r>
    </w:p>
    <w:bookmarkEnd w:id="2"/>
    <w:p w:rsidR="00000000" w:rsidRDefault="0044138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4138E">
            <w:pPr>
              <w:pStyle w:val="a9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4138E">
            <w:pPr>
              <w:pStyle w:val="a7"/>
              <w:jc w:val="right"/>
            </w:pPr>
            <w:r>
              <w:t>М.А. Мурашко</w:t>
            </w:r>
          </w:p>
        </w:tc>
      </w:tr>
    </w:tbl>
    <w:p w:rsidR="00000000" w:rsidRDefault="0044138E"/>
    <w:p w:rsidR="00000000" w:rsidRDefault="0044138E">
      <w:pPr>
        <w:pStyle w:val="a9"/>
      </w:pPr>
      <w:r>
        <w:t>Зарегистрировано в Минюсте РФ 12 января 2021 г.</w:t>
      </w:r>
    </w:p>
    <w:p w:rsidR="00000000" w:rsidRDefault="0044138E">
      <w:pPr>
        <w:pStyle w:val="a9"/>
      </w:pPr>
      <w:r>
        <w:t>Регистрационный N 62054</w:t>
      </w:r>
    </w:p>
    <w:p w:rsidR="00000000" w:rsidRDefault="0044138E"/>
    <w:p w:rsidR="00000000" w:rsidRDefault="0044138E">
      <w:pPr>
        <w:ind w:firstLine="698"/>
        <w:jc w:val="right"/>
      </w:pPr>
      <w:bookmarkStart w:id="3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</w:t>
      </w:r>
      <w:r>
        <w:rPr>
          <w:rStyle w:val="a3"/>
        </w:rPr>
        <w:t>ации</w:t>
      </w:r>
      <w:r>
        <w:rPr>
          <w:rStyle w:val="a3"/>
        </w:rPr>
        <w:br/>
        <w:t>от 7 сентября 2020 г. N 947н</w:t>
      </w:r>
    </w:p>
    <w:bookmarkEnd w:id="3"/>
    <w:p w:rsidR="00000000" w:rsidRDefault="0044138E"/>
    <w:p w:rsidR="00000000" w:rsidRDefault="0044138E">
      <w:pPr>
        <w:pStyle w:val="1"/>
      </w:pPr>
      <w:r>
        <w:t>Порядок</w:t>
      </w:r>
      <w:r>
        <w:br/>
        <w:t>организации системы документооборота в сфере охраны здоровья в части ведения медицинской документации в форме электронных документов</w:t>
      </w:r>
    </w:p>
    <w:p w:rsidR="00000000" w:rsidRDefault="0044138E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4138E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переходу на ведение медицинской документации в форме электронных документов Версия 1.0 (утв. Министерством здравоохранения РФ 5 августа 2021 г.)</w:t>
      </w:r>
    </w:p>
    <w:p w:rsidR="00000000" w:rsidRDefault="0044138E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44138E">
      <w:pPr>
        <w:pStyle w:val="1"/>
      </w:pPr>
      <w:bookmarkStart w:id="4" w:name="sub_100"/>
      <w:r>
        <w:t>I. Общие положения</w:t>
      </w:r>
    </w:p>
    <w:bookmarkEnd w:id="4"/>
    <w:p w:rsidR="00000000" w:rsidRDefault="0044138E"/>
    <w:p w:rsidR="00000000" w:rsidRDefault="0044138E">
      <w:bookmarkStart w:id="5" w:name="sub_1001"/>
      <w:r>
        <w:t>1. Настоящий Порядок устанавлив</w:t>
      </w:r>
      <w:r>
        <w:t>ает правила организации системы документооборота в сфере охраны здоровья в части ведения медицинской документации в форме электронных документов и распространяется на медицинских работников, фармацевтические организации, фармацевтических работников, террит</w:t>
      </w:r>
      <w:r>
        <w:t>ориальные фонды обязательного медицинского страхования, страховые медицинские организации, операторов информационных систем, с использованием которых осуществляется ведение медицинской документации в форме электронных документов, пациентов, органы или орга</w:t>
      </w:r>
      <w:r>
        <w:t>низации, которым в соответствии с законодательством Российской Федерации может предоставляться доступ к медицинской документации, а также на медицинские организации в случае принятия ими решения о ведении медицинской документации в форме электронных медици</w:t>
      </w:r>
      <w:r>
        <w:t>нских документов.</w:t>
      </w:r>
    </w:p>
    <w:p w:rsidR="00000000" w:rsidRDefault="0044138E">
      <w:bookmarkStart w:id="6" w:name="sub_1002"/>
      <w:bookmarkEnd w:id="5"/>
      <w:r>
        <w:t xml:space="preserve">2. Ведение медицинской документации осуществляется в форме электронных документов </w:t>
      </w:r>
      <w:r>
        <w:lastRenderedPageBreak/>
        <w:t>(далее - электронный медицинский документ) без дублирования</w:t>
      </w:r>
      <w:r>
        <w:t xml:space="preserve"> на бумажном носителе в случае отсутствия заявления пациента (его законного представителя), составленного в простой письменной форме, о ведении его медицинской документации в бумажном виде и при условии выполнения требований, установленных </w:t>
      </w:r>
      <w:hyperlink w:anchor="sub_200" w:history="1">
        <w:r>
          <w:rPr>
            <w:rStyle w:val="a4"/>
          </w:rPr>
          <w:t>главами II-VI</w:t>
        </w:r>
      </w:hyperlink>
      <w:r>
        <w:t xml:space="preserve"> настоящего Порядка.</w:t>
      </w:r>
    </w:p>
    <w:p w:rsidR="00000000" w:rsidRDefault="0044138E">
      <w:bookmarkStart w:id="7" w:name="sub_1003"/>
      <w:bookmarkEnd w:id="6"/>
      <w:r>
        <w:t>3. Ведение медицинской документации в форме электронных медицинских документов включает формирование, подписание и хранение электронных медицинских документов, их регистрацию в единой государственн</w:t>
      </w:r>
      <w:r>
        <w:t>ой информационной системе в сфере здравоохранения (далее - Единая система)</w:t>
      </w:r>
      <w:r>
        <w:rPr>
          <w:vertAlign w:val="superscript"/>
        </w:rPr>
        <w:t> </w:t>
      </w:r>
      <w:hyperlink w:anchor="sub_901" w:history="1">
        <w:r>
          <w:rPr>
            <w:rStyle w:val="a4"/>
            <w:vertAlign w:val="superscript"/>
          </w:rPr>
          <w:t>1</w:t>
        </w:r>
      </w:hyperlink>
      <w:r>
        <w:t>, предоставление доступа к медицинской документации, ведение которой осуществляется в форме электронных медицинских документов.</w:t>
      </w:r>
    </w:p>
    <w:p w:rsidR="00000000" w:rsidRDefault="0044138E">
      <w:bookmarkStart w:id="8" w:name="sub_1004"/>
      <w:bookmarkEnd w:id="7"/>
      <w:r>
        <w:t>4. В случае принятия медицинской организацией решения о ведении медицинской документации в форме электронных медицинских документов полностью или частично в медицинской организации локальным актом руководителя медицинской организации устанавливается:</w:t>
      </w:r>
    </w:p>
    <w:p w:rsidR="00000000" w:rsidRDefault="0044138E">
      <w:bookmarkStart w:id="9" w:name="sub_10041"/>
      <w:bookmarkEnd w:id="8"/>
      <w:r>
        <w:t>а) перечень форм и видов электронных медицинских документов, включая медицинские документы, формы которых утверждены нормативными правовыми актами</w:t>
      </w:r>
      <w:r>
        <w:rPr>
          <w:vertAlign w:val="superscript"/>
        </w:rPr>
        <w:t> </w:t>
      </w:r>
      <w:hyperlink w:anchor="sub_902" w:history="1">
        <w:r>
          <w:rPr>
            <w:rStyle w:val="a4"/>
            <w:vertAlign w:val="superscript"/>
          </w:rPr>
          <w:t>2</w:t>
        </w:r>
      </w:hyperlink>
      <w:r>
        <w:t>, а также иные документы, создаваемые в ходе оказания медицинской помощ</w:t>
      </w:r>
      <w:r>
        <w:t>и, включая медицинские документы, формы которых не утверждены или которые ведутся в произвольной форме;</w:t>
      </w:r>
    </w:p>
    <w:p w:rsidR="00000000" w:rsidRDefault="0044138E">
      <w:bookmarkStart w:id="10" w:name="sub_10042"/>
      <w:bookmarkEnd w:id="9"/>
      <w:r>
        <w:t>б) перечень используемых медицинской организацией для формирования и хранения электронных медицинских документов, а также для предоста</w:t>
      </w:r>
      <w:r>
        <w:t>вления доступа к электронным медицинским документам, медицинских информационных систем, государственных информационных систем в сфере здравоохранения субъекта Российской Федерации</w:t>
      </w:r>
      <w:r>
        <w:rPr>
          <w:vertAlign w:val="superscript"/>
        </w:rPr>
        <w:t> </w:t>
      </w:r>
      <w:hyperlink w:anchor="sub_903" w:history="1">
        <w:r>
          <w:rPr>
            <w:rStyle w:val="a4"/>
            <w:vertAlign w:val="superscript"/>
          </w:rPr>
          <w:t>3</w:t>
        </w:r>
      </w:hyperlink>
      <w:r>
        <w:t xml:space="preserve"> и (или) информационных систем, предназначенных дл</w:t>
      </w:r>
      <w:r>
        <w:t>я сбора, хранения, обработки и предоставления информации, касающейся деятельности медицинских организаций и предоставляемых ими услуг</w:t>
      </w:r>
      <w:r>
        <w:rPr>
          <w:vertAlign w:val="superscript"/>
        </w:rPr>
        <w:t> </w:t>
      </w:r>
      <w:hyperlink w:anchor="sub_904" w:history="1">
        <w:r>
          <w:rPr>
            <w:rStyle w:val="a4"/>
            <w:vertAlign w:val="superscript"/>
          </w:rPr>
          <w:t>4</w:t>
        </w:r>
      </w:hyperlink>
      <w:r>
        <w:t>;</w:t>
      </w:r>
    </w:p>
    <w:p w:rsidR="00000000" w:rsidRDefault="0044138E">
      <w:bookmarkStart w:id="11" w:name="sub_10043"/>
      <w:bookmarkEnd w:id="10"/>
      <w:r>
        <w:t>в) порядок доступа медицинских работников и иных лиц к электронным медицинск</w:t>
      </w:r>
      <w:r>
        <w:t>им документам;</w:t>
      </w:r>
    </w:p>
    <w:p w:rsidR="00000000" w:rsidRDefault="0044138E">
      <w:bookmarkStart w:id="12" w:name="sub_10044"/>
      <w:bookmarkEnd w:id="11"/>
      <w:r>
        <w:t>г) порядок определения лиц, имеющих право подписывать электронные медицинские документы от имени медицинской организации, и подписания ими электронных медицинских документов;</w:t>
      </w:r>
    </w:p>
    <w:p w:rsidR="00000000" w:rsidRDefault="0044138E">
      <w:bookmarkStart w:id="13" w:name="sub_10045"/>
      <w:bookmarkEnd w:id="12"/>
      <w:r>
        <w:t>д) порядок предоставления меди</w:t>
      </w:r>
      <w:r>
        <w:t>цинской документации, необходимой для проведения контроля объемов, сроков, качества и условий предоставления медицинской помощи по обязательному медицинскому страхованию</w:t>
      </w:r>
      <w:r>
        <w:rPr>
          <w:vertAlign w:val="superscript"/>
        </w:rPr>
        <w:t> </w:t>
      </w:r>
      <w:hyperlink w:anchor="sub_905" w:history="1">
        <w:r>
          <w:rPr>
            <w:rStyle w:val="a4"/>
            <w:vertAlign w:val="superscript"/>
          </w:rPr>
          <w:t>5</w:t>
        </w:r>
      </w:hyperlink>
      <w:r>
        <w:t>, в территориальный фонд обязательного медицинского страхова</w:t>
      </w:r>
      <w:r>
        <w:t>ния, страховую медицинскую организацию.</w:t>
      </w:r>
    </w:p>
    <w:bookmarkEnd w:id="13"/>
    <w:p w:rsidR="00000000" w:rsidRDefault="0044138E"/>
    <w:p w:rsidR="00000000" w:rsidRDefault="0044138E">
      <w:pPr>
        <w:pStyle w:val="1"/>
      </w:pPr>
      <w:bookmarkStart w:id="14" w:name="sub_200"/>
      <w:r>
        <w:t>II. Формирование электронного медицинского документа</w:t>
      </w:r>
    </w:p>
    <w:bookmarkEnd w:id="14"/>
    <w:p w:rsidR="00000000" w:rsidRDefault="0044138E"/>
    <w:p w:rsidR="00000000" w:rsidRDefault="0044138E">
      <w:bookmarkStart w:id="15" w:name="sub_1005"/>
      <w:r>
        <w:t>5. Электронный медицинский документ формируется медицинским работником или фармацевтическим работником с использованием медицинско</w:t>
      </w:r>
      <w:r>
        <w:t>й информационной системы медицинской организации, информационной системы фармацевтической организации, государственной информационной системы в сфере здравоохранения субъекта Российской Федерации, информационной системы, предназначенной для сбора, хранения</w:t>
      </w:r>
      <w:r>
        <w:t>, обработки и предоставления информации, касающейся деятельности медицинских организаций и предоставляемых ими услуг, или федеральной государственной информационной системы в сфере здравоохранения.</w:t>
      </w:r>
    </w:p>
    <w:p w:rsidR="00000000" w:rsidRDefault="0044138E">
      <w:bookmarkStart w:id="16" w:name="sub_1006"/>
      <w:bookmarkEnd w:id="15"/>
      <w:r>
        <w:t>6. При организации электронного документоо</w:t>
      </w:r>
      <w:r>
        <w:t xml:space="preserve">борота должны соблюдаться требования, установленные </w:t>
      </w:r>
      <w:hyperlink r:id="rId11" w:history="1">
        <w:r>
          <w:rPr>
            <w:rStyle w:val="a4"/>
          </w:rPr>
          <w:t>Правилами</w:t>
        </w:r>
      </w:hyperlink>
      <w:r>
        <w:t xml:space="preserve"> взаимодействия иных информационных систем, предназначенных для сбора, хранения, обработки и предоставления информации, касающе</w:t>
      </w:r>
      <w:r>
        <w:t xml:space="preserve">йся деятельности медицинских организаций и предоставляемых ими услуг, с информационными системами в сфере здравоохранения и медицинскими организациями, утвержденными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</w:t>
      </w:r>
      <w:r>
        <w:t xml:space="preserve">тва Российской Федерации от 12 апреля 2018 г. N 447, а также </w:t>
      </w:r>
      <w:hyperlink r:id="rId13" w:history="1">
        <w:r>
          <w:rPr>
            <w:rStyle w:val="a4"/>
          </w:rPr>
          <w:t>Требования</w:t>
        </w:r>
      </w:hyperlink>
      <w:r>
        <w:t xml:space="preserve"> к государственным </w:t>
      </w:r>
      <w:r>
        <w:lastRenderedPageBreak/>
        <w:t>информационным системам в сфере здравоохранения субъектов Российской Федерации, медицинским информ</w:t>
      </w:r>
      <w:r>
        <w:t xml:space="preserve">ационным системам медицинских организаций и информационным системам фармацевтических организаций, утвержденные </w:t>
      </w:r>
      <w:hyperlink r:id="rId14" w:history="1">
        <w:r>
          <w:rPr>
            <w:rStyle w:val="a4"/>
          </w:rPr>
          <w:t>приказом</w:t>
        </w:r>
      </w:hyperlink>
      <w:r>
        <w:t xml:space="preserve"> Минздрава России от 24 декабря 2018 г. N 911н</w:t>
      </w:r>
      <w:r>
        <w:rPr>
          <w:vertAlign w:val="superscript"/>
        </w:rPr>
        <w:t> </w:t>
      </w:r>
      <w:hyperlink w:anchor="sub_906" w:history="1">
        <w:r>
          <w:rPr>
            <w:rStyle w:val="a4"/>
            <w:vertAlign w:val="superscript"/>
          </w:rPr>
          <w:t>6</w:t>
        </w:r>
      </w:hyperlink>
      <w:r>
        <w:t>.</w:t>
      </w:r>
    </w:p>
    <w:p w:rsidR="00000000" w:rsidRDefault="0044138E">
      <w:bookmarkStart w:id="17" w:name="sub_1007"/>
      <w:bookmarkEnd w:id="16"/>
      <w:r>
        <w:t xml:space="preserve">7. В случае если федеральным органом исполнительной власти в сфере охраны здоровья в соответствии с </w:t>
      </w:r>
      <w:hyperlink r:id="rId15" w:history="1">
        <w:r>
          <w:rPr>
            <w:rStyle w:val="a4"/>
          </w:rPr>
          <w:t>пунктом 11 части 2 статьи 14</w:t>
        </w:r>
      </w:hyperlink>
      <w:r>
        <w:t xml:space="preserve"> Федерального закона N 323-ФЗ утверждена</w:t>
      </w:r>
      <w:r>
        <w:t xml:space="preserve"> форма первичной медицинской документации, соответствующая формируемому электронному медицинскому документу, то данный документ должен иметь структуру, реквизиты и содержание, которые соответствуют утвержденной форме первичной медицинской документации.</w:t>
      </w:r>
    </w:p>
    <w:p w:rsidR="00000000" w:rsidRDefault="0044138E">
      <w:bookmarkStart w:id="18" w:name="sub_1008"/>
      <w:bookmarkEnd w:id="17"/>
      <w:r>
        <w:t>8. Допускается изменение внешнего вида, взаимного расположения полей и других элементов оформления электронного медицинского документа относительно утвержденной формы медицинского документа на бумажном носителе с целью его корректного отображе</w:t>
      </w:r>
      <w:r>
        <w:t>ния при формировании в форме электронного документа, а также добавление дополнительных структурных элементов (в том числе штриховые коды, включая QR-коды), не меняющих состав информации утвержденной формы медицинского документа и предназначенных для исполь</w:t>
      </w:r>
      <w:r>
        <w:t>зования электронного медицинского документа информационными системами при сохранении содержания документа.</w:t>
      </w:r>
    </w:p>
    <w:bookmarkEnd w:id="18"/>
    <w:p w:rsidR="00000000" w:rsidRDefault="0044138E"/>
    <w:p w:rsidR="00000000" w:rsidRDefault="0044138E">
      <w:pPr>
        <w:pStyle w:val="1"/>
      </w:pPr>
      <w:bookmarkStart w:id="19" w:name="sub_300"/>
      <w:r>
        <w:t>III. Подписание электронного медицинского документа</w:t>
      </w:r>
    </w:p>
    <w:bookmarkEnd w:id="19"/>
    <w:p w:rsidR="00000000" w:rsidRDefault="0044138E"/>
    <w:p w:rsidR="00000000" w:rsidRDefault="0044138E">
      <w:bookmarkStart w:id="20" w:name="sub_1009"/>
      <w:r>
        <w:t>9. Электронный медицинский документ подписывается усиленной квали</w:t>
      </w:r>
      <w:r>
        <w:t xml:space="preserve">фицированной электронной подписью медицинского работника, сформировавшего документ, за исключением случаев, указанных в </w:t>
      </w:r>
      <w:hyperlink w:anchor="sub_1012" w:history="1">
        <w:r>
          <w:rPr>
            <w:rStyle w:val="a4"/>
          </w:rPr>
          <w:t>пункте 12</w:t>
        </w:r>
      </w:hyperlink>
      <w:r>
        <w:t xml:space="preserve"> настоящего Порядка.</w:t>
      </w:r>
    </w:p>
    <w:p w:rsidR="00000000" w:rsidRDefault="0044138E">
      <w:bookmarkStart w:id="21" w:name="sub_1010"/>
      <w:bookmarkEnd w:id="20"/>
      <w:r>
        <w:t>10. Медицинская карта пациента, получающего медицинскую помощь в</w:t>
      </w:r>
      <w:r>
        <w:t xml:space="preserve"> амбулаторных условиях, история развития ребенка, индивидуальная карта беременной и родильницы, медицинская карта стационарного больного, история родов, история развития новорожденного, ведение которых осуществляется с использованием информационных систем,</w:t>
      </w:r>
      <w:r>
        <w:t xml:space="preserve"> указанных в </w:t>
      </w:r>
      <w:hyperlink w:anchor="sub_1005" w:history="1">
        <w:r>
          <w:rPr>
            <w:rStyle w:val="a4"/>
          </w:rPr>
          <w:t>пункте 5</w:t>
        </w:r>
      </w:hyperlink>
      <w:r>
        <w:t xml:space="preserve"> настоящего Порядка, предусматривает совокупность электронных медицинских документов в отношении конкретного пациента, формируемых медицинским работником (медицинскими работниками) и подписываемых с использова</w:t>
      </w:r>
      <w:r>
        <w:t>нием усиленной квалифицированной электронной подписи, а также сведений и информации о состоянии здоровья пациента (далее - электронные медицинские записи). При участии в формировании медицинского документа нескольких медицинских работников, каждый из медиц</w:t>
      </w:r>
      <w:r>
        <w:t xml:space="preserve">инских работников подписывает такой медицинский документ своей усиленной квалифицированной электронной подписью в соответствии с </w:t>
      </w:r>
      <w:hyperlink w:anchor="sub_1004" w:history="1">
        <w:r>
          <w:rPr>
            <w:rStyle w:val="a4"/>
          </w:rPr>
          <w:t>пунктом 4</w:t>
        </w:r>
      </w:hyperlink>
      <w:r>
        <w:t xml:space="preserve"> настоящего Порядка.</w:t>
      </w:r>
    </w:p>
    <w:p w:rsidR="00000000" w:rsidRDefault="0044138E">
      <w:bookmarkStart w:id="22" w:name="sub_1011"/>
      <w:bookmarkEnd w:id="21"/>
      <w:r>
        <w:t>11. Электронный медицинский документ помимо усиленной к</w:t>
      </w:r>
      <w:r>
        <w:t xml:space="preserve">валифицированной </w:t>
      </w:r>
      <w:hyperlink r:id="rId16" w:history="1">
        <w:r>
          <w:rPr>
            <w:rStyle w:val="a4"/>
          </w:rPr>
          <w:t>электронной подписи</w:t>
        </w:r>
      </w:hyperlink>
      <w:r>
        <w:t xml:space="preserve"> медицинского работника должен быть подписан усиленной квалифицированной электронной подписью руководителя медицинской организации либо лица, уполномоченн</w:t>
      </w:r>
      <w:r>
        <w:t>ого руководителем медицинской организации действовать от имени медицинской организации (далее - электронная подпись), в случае если соответствующий медицинский документ на бумажном носителе подлежит заверению печатью медицинской организации.</w:t>
      </w:r>
    </w:p>
    <w:p w:rsidR="00000000" w:rsidRDefault="0044138E">
      <w:bookmarkStart w:id="23" w:name="sub_1012"/>
      <w:bookmarkEnd w:id="22"/>
      <w:r>
        <w:t xml:space="preserve">12. Электронные медицинские записи оформляются с использованием любого вида </w:t>
      </w:r>
      <w:hyperlink r:id="rId17" w:history="1">
        <w:r>
          <w:rPr>
            <w:rStyle w:val="a4"/>
          </w:rPr>
          <w:t>электронной подписи</w:t>
        </w:r>
      </w:hyperlink>
      <w:r>
        <w:t xml:space="preserve"> в случае, если они соответствуют одному или нескольким из следующих условий:</w:t>
      </w:r>
    </w:p>
    <w:p w:rsidR="00000000" w:rsidRDefault="0044138E">
      <w:bookmarkStart w:id="24" w:name="sub_10121"/>
      <w:bookmarkEnd w:id="23"/>
      <w:r>
        <w:t>а) формируются в ходе оказания медицинской помощи без оформления медицинского документа;</w:t>
      </w:r>
    </w:p>
    <w:p w:rsidR="00000000" w:rsidRDefault="0044138E">
      <w:bookmarkStart w:id="25" w:name="sub_10122"/>
      <w:bookmarkEnd w:id="24"/>
      <w:r>
        <w:t>б) содержатся в журналах, которые формируются на основе электронных медицинских документов;</w:t>
      </w:r>
    </w:p>
    <w:p w:rsidR="00000000" w:rsidRDefault="0044138E">
      <w:bookmarkStart w:id="26" w:name="sub_10123"/>
      <w:bookmarkEnd w:id="25"/>
      <w:r>
        <w:t>в) предназначены для организации взаи</w:t>
      </w:r>
      <w:r>
        <w:t xml:space="preserve">модействия с другими информационными </w:t>
      </w:r>
      <w:r>
        <w:lastRenderedPageBreak/>
        <w:t>системами;</w:t>
      </w:r>
    </w:p>
    <w:p w:rsidR="00000000" w:rsidRDefault="0044138E">
      <w:bookmarkStart w:id="27" w:name="sub_10124"/>
      <w:bookmarkEnd w:id="26"/>
      <w:r>
        <w:t>г) порядок ведения их аналогов на бумажных носителях не требует подписи медицинского работника и (или) печати медицинской организации.</w:t>
      </w:r>
    </w:p>
    <w:bookmarkEnd w:id="27"/>
    <w:p w:rsidR="00000000" w:rsidRDefault="0044138E">
      <w:r>
        <w:t>Медицинские записи, полученные в автоматически</w:t>
      </w:r>
      <w:r>
        <w:t xml:space="preserve">м режиме в результате применения медицинских изделий, допущенных к обращению, не требуют подписания </w:t>
      </w:r>
      <w:hyperlink r:id="rId18" w:history="1">
        <w:r>
          <w:rPr>
            <w:rStyle w:val="a4"/>
          </w:rPr>
          <w:t>электронной подписью</w:t>
        </w:r>
      </w:hyperlink>
      <w:r>
        <w:t xml:space="preserve"> медицинского работника.</w:t>
      </w:r>
    </w:p>
    <w:p w:rsidR="00000000" w:rsidRDefault="0044138E">
      <w:bookmarkStart w:id="28" w:name="sub_1013"/>
      <w:r>
        <w:t xml:space="preserve">13. </w:t>
      </w:r>
      <w:hyperlink r:id="rId19" w:history="1">
        <w:r>
          <w:rPr>
            <w:rStyle w:val="a4"/>
          </w:rPr>
          <w:t>Электронные подписи</w:t>
        </w:r>
      </w:hyperlink>
      <w:r>
        <w:t xml:space="preserve"> должны соответствовать электронным подписям в CMS-формате.</w:t>
      </w:r>
    </w:p>
    <w:p w:rsidR="00000000" w:rsidRDefault="0044138E">
      <w:bookmarkStart w:id="29" w:name="sub_1014"/>
      <w:bookmarkEnd w:id="28"/>
      <w:r>
        <w:t>14. Медицинская организация, осуществляющая ведение документооборота в сфере охраны здоровья в форме электронных документов, дол</w:t>
      </w:r>
      <w:r>
        <w:t>жна быть зарегистрирована в Федеральном реестре медицинских организаций Единой системы</w:t>
      </w:r>
      <w:r>
        <w:rPr>
          <w:vertAlign w:val="superscript"/>
        </w:rPr>
        <w:t> </w:t>
      </w:r>
      <w:hyperlink w:anchor="sub_907" w:history="1">
        <w:r>
          <w:rPr>
            <w:rStyle w:val="a4"/>
            <w:vertAlign w:val="superscript"/>
          </w:rPr>
          <w:t>7</w:t>
        </w:r>
      </w:hyperlink>
      <w:r>
        <w:t>, сведения о медицинских работниках указанной медицинской организации, которые формируют и подписывают электронные медицинские документы, должн</w:t>
      </w:r>
      <w:r>
        <w:t>ы быть внесены в Федеральный регистр медицинских работников Единой системы</w:t>
      </w:r>
      <w:r>
        <w:rPr>
          <w:vertAlign w:val="superscript"/>
        </w:rPr>
        <w:t> </w:t>
      </w:r>
      <w:hyperlink w:anchor="sub_908" w:history="1">
        <w:r>
          <w:rPr>
            <w:rStyle w:val="a4"/>
            <w:vertAlign w:val="superscript"/>
          </w:rPr>
          <w:t>8</w:t>
        </w:r>
      </w:hyperlink>
      <w:r>
        <w:t>.</w:t>
      </w:r>
    </w:p>
    <w:bookmarkEnd w:id="29"/>
    <w:p w:rsidR="00000000" w:rsidRDefault="0044138E"/>
    <w:p w:rsidR="00000000" w:rsidRDefault="0044138E">
      <w:pPr>
        <w:pStyle w:val="1"/>
      </w:pPr>
      <w:bookmarkStart w:id="30" w:name="sub_400"/>
      <w:r>
        <w:t>IV. Регистрация электронного документа в федеральном реестре электронных медицинских документов единой государственной информационной системы в сфере здравоохранения</w:t>
      </w:r>
    </w:p>
    <w:bookmarkEnd w:id="30"/>
    <w:p w:rsidR="00000000" w:rsidRDefault="0044138E"/>
    <w:p w:rsidR="00000000" w:rsidRDefault="0044138E">
      <w:bookmarkStart w:id="31" w:name="sub_1015"/>
      <w:r>
        <w:t>15. Электронные медицинские документы, регистрация которых предусмотрена в</w:t>
      </w:r>
      <w:r>
        <w:t xml:space="preserve"> Федеральном реестре электронных медицинских документов Единой системы</w:t>
      </w:r>
      <w:r>
        <w:rPr>
          <w:vertAlign w:val="superscript"/>
        </w:rPr>
        <w:t> </w:t>
      </w:r>
      <w:hyperlink w:anchor="sub_909" w:history="1">
        <w:r>
          <w:rPr>
            <w:rStyle w:val="a4"/>
            <w:vertAlign w:val="superscript"/>
          </w:rPr>
          <w:t>9</w:t>
        </w:r>
      </w:hyperlink>
      <w:r>
        <w:t xml:space="preserve"> (далее соответственно - РЭМД), подлежат регистрации в РЭМД в течение одного рабочего дня со дня их формирования.</w:t>
      </w:r>
    </w:p>
    <w:p w:rsidR="00000000" w:rsidRDefault="0044138E">
      <w:bookmarkStart w:id="32" w:name="sub_1016"/>
      <w:bookmarkEnd w:id="31"/>
      <w:r>
        <w:t>16. Электронный медицинский д</w:t>
      </w:r>
      <w:r>
        <w:t xml:space="preserve">окумент направляется на регистрацию в РЭМД с использованием информационных систем, указанных в </w:t>
      </w:r>
      <w:hyperlink w:anchor="sub_1005" w:history="1">
        <w:r>
          <w:rPr>
            <w:rStyle w:val="a4"/>
          </w:rPr>
          <w:t>пункте 5</w:t>
        </w:r>
      </w:hyperlink>
      <w:r>
        <w:t xml:space="preserve"> настоящего Порядка.</w:t>
      </w:r>
    </w:p>
    <w:p w:rsidR="00000000" w:rsidRDefault="0044138E">
      <w:bookmarkStart w:id="33" w:name="sub_1017"/>
      <w:bookmarkEnd w:id="32"/>
      <w:r>
        <w:t>17. В случае внесения исправлений в электронный медицинский документ создается новая верси</w:t>
      </w:r>
      <w:r>
        <w:t xml:space="preserve">я электронного медицинского документа, подписанного </w:t>
      </w:r>
      <w:hyperlink r:id="rId20" w:history="1">
        <w:r>
          <w:rPr>
            <w:rStyle w:val="a4"/>
          </w:rPr>
          <w:t>электронной подписью</w:t>
        </w:r>
      </w:hyperlink>
      <w:r>
        <w:t>, которая подлежит регистрации в РЭМД как новая версия электронного медицинского документа.</w:t>
      </w:r>
    </w:p>
    <w:p w:rsidR="00000000" w:rsidRDefault="0044138E">
      <w:bookmarkStart w:id="34" w:name="sub_1018"/>
      <w:bookmarkEnd w:id="33"/>
      <w:r>
        <w:t>18. Регист</w:t>
      </w:r>
      <w:r>
        <w:t>рация электронного медицинского документа в РЭМД обеспечивает подтверждение факта формирования электронного медицинского документа, наличие достоверной информации о дате и времени его регистрации, отсутствие изменений в нем на протяжении всего срока хранен</w:t>
      </w:r>
      <w:r>
        <w:t>ия с момента регистрации сведений об электронном медицинском документе.</w:t>
      </w:r>
    </w:p>
    <w:bookmarkEnd w:id="34"/>
    <w:p w:rsidR="00000000" w:rsidRDefault="0044138E"/>
    <w:p w:rsidR="00000000" w:rsidRDefault="0044138E">
      <w:pPr>
        <w:pStyle w:val="1"/>
      </w:pPr>
      <w:bookmarkStart w:id="35" w:name="sub_500"/>
      <w:r>
        <w:t>V. Хранение электронных медицинских документов</w:t>
      </w:r>
    </w:p>
    <w:bookmarkEnd w:id="35"/>
    <w:p w:rsidR="00000000" w:rsidRDefault="0044138E"/>
    <w:p w:rsidR="00000000" w:rsidRDefault="0044138E">
      <w:bookmarkStart w:id="36" w:name="sub_1019"/>
      <w:r>
        <w:t>19. С использованием информационных систем обеспечивается хранение электронных медицинских документов, пр</w:t>
      </w:r>
      <w:r>
        <w:t xml:space="preserve">едусматривая резервное копирование таких документов и </w:t>
      </w:r>
      <w:hyperlink r:id="rId21" w:history="1">
        <w:r>
          <w:rPr>
            <w:rStyle w:val="a4"/>
          </w:rPr>
          <w:t>электронных подписей</w:t>
        </w:r>
      </w:hyperlink>
      <w:r>
        <w:t xml:space="preserve"> в составе их метаданных, восстановление электронных медицинских документов и их метаданных из резервных копий, а та</w:t>
      </w:r>
      <w:r>
        <w:t xml:space="preserve">кже протоколирование и сохранение сведений о предоставлении доступа и о других операциях с электронными медицинскими документами и метаданными, автоматизированное ведение электронных журналов учета точного времени и фактов размещения, изменения и удаления </w:t>
      </w:r>
      <w:r>
        <w:t>информации, содержания вносимых изменений.</w:t>
      </w:r>
    </w:p>
    <w:p w:rsidR="00000000" w:rsidRDefault="0044138E">
      <w:bookmarkStart w:id="37" w:name="sub_1020"/>
      <w:bookmarkEnd w:id="36"/>
      <w:r>
        <w:t>20. Электронные медицинские документы хранятся в информационной системе, которая используется для формирования электронного медицинского документа, не менее срока хранения соответствующих медицинск</w:t>
      </w:r>
      <w:r>
        <w:t>их документов на бумажном носителе.</w:t>
      </w:r>
    </w:p>
    <w:p w:rsidR="00000000" w:rsidRDefault="0044138E">
      <w:bookmarkStart w:id="38" w:name="sub_1021"/>
      <w:bookmarkEnd w:id="37"/>
      <w:r>
        <w:t xml:space="preserve">21. В случае внесения исправлений в электронный медицинский документ информационная система в сфере здравоохранения должно обеспечиваться хранение всех версий электронного медицинского документа, а также </w:t>
      </w:r>
      <w:r>
        <w:t xml:space="preserve">их подписей в составе метаданных версий электронного медицинского документа, на протяжении всего срока хранения электронного медицинского </w:t>
      </w:r>
      <w:r>
        <w:lastRenderedPageBreak/>
        <w:t>документа.</w:t>
      </w:r>
    </w:p>
    <w:p w:rsidR="00000000" w:rsidRDefault="0044138E">
      <w:bookmarkStart w:id="39" w:name="sub_1022"/>
      <w:bookmarkEnd w:id="38"/>
      <w:r>
        <w:t xml:space="preserve">22. По запросу, поступившему из РЭМД, электронный медицинский документ должен быть передан </w:t>
      </w:r>
      <w:r>
        <w:t>в РЭМД.</w:t>
      </w:r>
    </w:p>
    <w:p w:rsidR="00000000" w:rsidRDefault="0044138E">
      <w:bookmarkStart w:id="40" w:name="sub_1023"/>
      <w:bookmarkEnd w:id="39"/>
      <w:r>
        <w:t>23. При переводе медицинского документа, оформленного ранее на бумажном носителе или предоставленного гражданином на бумажном носителе, в электронную форму медицинский работник или уполномоченный сотрудник медицинской организации до</w:t>
      </w:r>
      <w:r>
        <w:t>лжен отсканировать медицинский документ и зарегистрировать его с помощью информационной системы, используемой в медицинской организации для ведения медицинской документации в форме электронных медицинских документов, с указанием реквизитов медицинского док</w:t>
      </w:r>
      <w:r>
        <w:t>умента, включая его наименование, дату формирования, медицинскую организацию, в которой медицинской документ был создан, а также обеспечивает подписание, хранение и предоставление медицинского документа в соответствии с положениями настоящего Порядка.</w:t>
      </w:r>
    </w:p>
    <w:bookmarkEnd w:id="40"/>
    <w:p w:rsidR="00000000" w:rsidRDefault="0044138E"/>
    <w:p w:rsidR="00000000" w:rsidRDefault="0044138E">
      <w:pPr>
        <w:pStyle w:val="1"/>
      </w:pPr>
      <w:bookmarkStart w:id="41" w:name="sub_600"/>
      <w:r>
        <w:t>VI. Выдача документов на бумажном носителе, подтверждающих содержание электронных медицинских документов</w:t>
      </w:r>
    </w:p>
    <w:bookmarkEnd w:id="41"/>
    <w:p w:rsidR="00000000" w:rsidRDefault="0044138E"/>
    <w:p w:rsidR="00000000" w:rsidRDefault="0044138E">
      <w:bookmarkStart w:id="42" w:name="sub_1024"/>
      <w:r>
        <w:t>24. В случае, если законодательством Российской Федерации или договором оказания платных медицинских услуг предусмотрено пр</w:t>
      </w:r>
      <w:r>
        <w:t>едставление медицинской документации пациенту (его законному представителю)</w:t>
      </w:r>
      <w:r>
        <w:rPr>
          <w:vertAlign w:val="superscript"/>
        </w:rPr>
        <w:t> </w:t>
      </w:r>
      <w:hyperlink w:anchor="sub_910" w:history="1">
        <w:r>
          <w:rPr>
            <w:rStyle w:val="a4"/>
            <w:vertAlign w:val="superscript"/>
          </w:rPr>
          <w:t>10</w:t>
        </w:r>
      </w:hyperlink>
      <w:r>
        <w:t xml:space="preserve"> или в государственный орган на бумажном носителе, медицинская организация обязана по запросу паци</w:t>
      </w:r>
      <w:r>
        <w:t>ента (его законного представителя) или государственного органа за свой счет изготавливать документ на бумажном носителе, подтверждающий содержание электронного медицинского документа (далее - бумажная копия электронного медицинского документа).</w:t>
      </w:r>
    </w:p>
    <w:p w:rsidR="00000000" w:rsidRDefault="0044138E">
      <w:bookmarkStart w:id="43" w:name="sub_1025"/>
      <w:bookmarkEnd w:id="42"/>
      <w:r>
        <w:t xml:space="preserve">25. При личном обращении пациента (его законного представителя) в медицинскую организацию с запросом, предусмотренным </w:t>
      </w:r>
      <w:hyperlink w:anchor="sub_1024" w:history="1">
        <w:r>
          <w:rPr>
            <w:rStyle w:val="a4"/>
          </w:rPr>
          <w:t>пунктом 24</w:t>
        </w:r>
      </w:hyperlink>
      <w:r>
        <w:t xml:space="preserve"> настоящего Порядка, бумажная копия электронного медицинского документа предоставляется ему в ден</w:t>
      </w:r>
      <w:r>
        <w:t>ь обращения, а при представлении пациентом (его законным представителем) указанного запроса в медицинскую организацию по почте либо в форме электронного документа - в соответствии с порядком и сроками предоставления медицинских документов (их копий) и выпи</w:t>
      </w:r>
      <w:r>
        <w:t xml:space="preserve">сок из них, утвержденными Министерством здравоохранения Российской Федерации в соответствии с </w:t>
      </w:r>
      <w:hyperlink r:id="rId22" w:history="1">
        <w:r>
          <w:rPr>
            <w:rStyle w:val="a4"/>
          </w:rPr>
          <w:t>частью 5 статьи 22</w:t>
        </w:r>
      </w:hyperlink>
      <w:r>
        <w:t xml:space="preserve"> Федерального закона N 323-ФЗ.</w:t>
      </w:r>
    </w:p>
    <w:bookmarkEnd w:id="43"/>
    <w:p w:rsidR="00000000" w:rsidRDefault="0044138E">
      <w:r>
        <w:t>Бумажная копия электронного медицинск</w:t>
      </w:r>
      <w:r>
        <w:t>ого документа предоставляется государственному органу в течение 10 дней со дня получения соответствующего запроса, если нормативными правовыми актами не установлены иные сроки предоставления документов (их копий) по запросу соответствующего государственног</w:t>
      </w:r>
      <w:r>
        <w:t>о органа.</w:t>
      </w:r>
    </w:p>
    <w:p w:rsidR="00000000" w:rsidRDefault="0044138E">
      <w:bookmarkStart w:id="44" w:name="sub_1026"/>
      <w:r>
        <w:t xml:space="preserve">26. В бумажной копии электронного медицинского документа не допускается внесение рукописных изменений, бумажная копия электронного медицинского документа должна соответствовать требованиям </w:t>
      </w:r>
      <w:hyperlink w:anchor="sub_1028" w:history="1">
        <w:r>
          <w:rPr>
            <w:rStyle w:val="a4"/>
          </w:rPr>
          <w:t>пунктов 28-30</w:t>
        </w:r>
      </w:hyperlink>
      <w:r>
        <w:t xml:space="preserve"> настоящег</w:t>
      </w:r>
      <w:r>
        <w:t>о Порядка.</w:t>
      </w:r>
    </w:p>
    <w:p w:rsidR="00000000" w:rsidRDefault="0044138E">
      <w:bookmarkStart w:id="45" w:name="sub_1027"/>
      <w:bookmarkEnd w:id="44"/>
      <w:r>
        <w:t>27. Соответствие бумажной копии электронного медицинского документа оригиналу должно быть удостоверено подписью уполномоченного сотрудника медицинской организации.</w:t>
      </w:r>
    </w:p>
    <w:bookmarkEnd w:id="45"/>
    <w:p w:rsidR="00000000" w:rsidRDefault="0044138E"/>
    <w:p w:rsidR="00000000" w:rsidRDefault="0044138E">
      <w:pPr>
        <w:pStyle w:val="1"/>
      </w:pPr>
      <w:bookmarkStart w:id="46" w:name="sub_700"/>
      <w:r>
        <w:t>VII. Визуализация электронного медицинского докум</w:t>
      </w:r>
      <w:r>
        <w:t>ента</w:t>
      </w:r>
    </w:p>
    <w:bookmarkEnd w:id="46"/>
    <w:p w:rsidR="00000000" w:rsidRDefault="0044138E"/>
    <w:p w:rsidR="00000000" w:rsidRDefault="0044138E">
      <w:bookmarkStart w:id="47" w:name="sub_1028"/>
      <w:r>
        <w:t>28. Образ электронного медицинского документа должен содержать:</w:t>
      </w:r>
    </w:p>
    <w:p w:rsidR="00000000" w:rsidRDefault="0044138E">
      <w:bookmarkStart w:id="48" w:name="sub_10281"/>
      <w:bookmarkEnd w:id="47"/>
      <w:r>
        <w:t>а) наименование медицинской организации и ее адрес в пределах места нахождения;</w:t>
      </w:r>
    </w:p>
    <w:p w:rsidR="00000000" w:rsidRDefault="0044138E">
      <w:bookmarkStart w:id="49" w:name="sub_10282"/>
      <w:bookmarkEnd w:id="48"/>
      <w:r>
        <w:t>б) персональные данные гражданина, являющегося получател</w:t>
      </w:r>
      <w:r>
        <w:t>ем медицинской услуги, включая фамилию, имя, отчество (при наличии), пол, дату рождения, местожительства;</w:t>
      </w:r>
    </w:p>
    <w:p w:rsidR="00000000" w:rsidRDefault="0044138E">
      <w:bookmarkStart w:id="50" w:name="sub_10283"/>
      <w:bookmarkEnd w:id="49"/>
      <w:r>
        <w:t>в) текст электронного медицинского документа;</w:t>
      </w:r>
    </w:p>
    <w:p w:rsidR="00000000" w:rsidRDefault="0044138E">
      <w:bookmarkStart w:id="51" w:name="sub_10284"/>
      <w:bookmarkEnd w:id="50"/>
      <w:r>
        <w:lastRenderedPageBreak/>
        <w:t>г) дату составления электронного медицинского документа;</w:t>
      </w:r>
    </w:p>
    <w:p w:rsidR="00000000" w:rsidRDefault="0044138E">
      <w:bookmarkStart w:id="52" w:name="sub_10285"/>
      <w:bookmarkEnd w:id="51"/>
      <w:r>
        <w:t>д) наименование должности лица (лиц), ответственного (ответственных) за формирование электронного медицинского документа;</w:t>
      </w:r>
    </w:p>
    <w:p w:rsidR="00000000" w:rsidRDefault="0044138E">
      <w:bookmarkStart w:id="53" w:name="sub_10286"/>
      <w:bookmarkEnd w:id="52"/>
      <w:r>
        <w:t xml:space="preserve">е) сведения об </w:t>
      </w:r>
      <w:hyperlink r:id="rId23" w:history="1">
        <w:r>
          <w:rPr>
            <w:rStyle w:val="a4"/>
          </w:rPr>
          <w:t>электронной подписи</w:t>
        </w:r>
      </w:hyperlink>
      <w:r>
        <w:t>, котор</w:t>
      </w:r>
      <w:r>
        <w:t>ой был подписан электронный медицинский документ (отметка об электронной подписи).</w:t>
      </w:r>
    </w:p>
    <w:p w:rsidR="00000000" w:rsidRDefault="0044138E">
      <w:bookmarkStart w:id="54" w:name="sub_1029"/>
      <w:bookmarkEnd w:id="53"/>
      <w:r>
        <w:t xml:space="preserve">29. Информация о подписании электронного медицинского документа </w:t>
      </w:r>
      <w:hyperlink r:id="rId24" w:history="1">
        <w:r>
          <w:rPr>
            <w:rStyle w:val="a4"/>
          </w:rPr>
          <w:t>электронной подписью</w:t>
        </w:r>
      </w:hyperlink>
      <w:r>
        <w:t xml:space="preserve"> должн</w:t>
      </w:r>
      <w:r>
        <w:t>а содержать текст "ДОКУМЕНТ ПОДПИСАН ЭЛЕКТРОННОЙ ПОДПИСЬЮ" и должна быть расположена в верхней части отметки об электронной подписи и выравнена горизонтально по центру области.</w:t>
      </w:r>
    </w:p>
    <w:bookmarkEnd w:id="54"/>
    <w:p w:rsidR="00000000" w:rsidRDefault="0044138E">
      <w:r>
        <w:t xml:space="preserve">Сведения о сертификате ключа проверки </w:t>
      </w:r>
      <w:hyperlink r:id="rId25" w:history="1">
        <w:r>
          <w:rPr>
            <w:rStyle w:val="a4"/>
          </w:rPr>
          <w:t>электронной подписи</w:t>
        </w:r>
      </w:hyperlink>
      <w:r>
        <w:t>, использованном при подписании, должны располагаться в нижней части отметки об электронной подписи и содержать следующие элементы:</w:t>
      </w:r>
    </w:p>
    <w:p w:rsidR="00000000" w:rsidRDefault="0044138E">
      <w:bookmarkStart w:id="55" w:name="sub_10287"/>
      <w:r>
        <w:t xml:space="preserve">а) номер сертификата ключа проверки </w:t>
      </w:r>
      <w:hyperlink r:id="rId26" w:history="1">
        <w:r>
          <w:rPr>
            <w:rStyle w:val="a4"/>
          </w:rPr>
          <w:t>электронной подписи</w:t>
        </w:r>
      </w:hyperlink>
      <w:r>
        <w:t>;</w:t>
      </w:r>
    </w:p>
    <w:p w:rsidR="00000000" w:rsidRDefault="0044138E">
      <w:bookmarkStart w:id="56" w:name="sub_10288"/>
      <w:bookmarkEnd w:id="55"/>
      <w:r>
        <w:t xml:space="preserve">б) данные владельца сертификата ключа проверки </w:t>
      </w:r>
      <w:hyperlink r:id="rId27" w:history="1">
        <w:r>
          <w:rPr>
            <w:rStyle w:val="a4"/>
          </w:rPr>
          <w:t>электронной подписи</w:t>
        </w:r>
      </w:hyperlink>
      <w:r>
        <w:t>;</w:t>
      </w:r>
    </w:p>
    <w:p w:rsidR="00000000" w:rsidRDefault="0044138E">
      <w:bookmarkStart w:id="57" w:name="sub_10289"/>
      <w:bookmarkEnd w:id="56"/>
      <w:r>
        <w:t>в) срок действия сертифика</w:t>
      </w:r>
      <w:r>
        <w:t xml:space="preserve">та ключа проверки </w:t>
      </w:r>
      <w:hyperlink r:id="rId28" w:history="1">
        <w:r>
          <w:rPr>
            <w:rStyle w:val="a4"/>
          </w:rPr>
          <w:t>электронной подписи</w:t>
        </w:r>
      </w:hyperlink>
      <w:r>
        <w:t>;</w:t>
      </w:r>
    </w:p>
    <w:p w:rsidR="00000000" w:rsidRDefault="0044138E">
      <w:bookmarkStart w:id="58" w:name="sub_10290"/>
      <w:bookmarkEnd w:id="57"/>
      <w:r>
        <w:t>г) наименование медицинской организации.</w:t>
      </w:r>
    </w:p>
    <w:p w:rsidR="00000000" w:rsidRDefault="0044138E">
      <w:bookmarkStart w:id="59" w:name="sub_1030"/>
      <w:bookmarkEnd w:id="58"/>
      <w:r>
        <w:t xml:space="preserve">30. Элементы сведений о сертификате ключа проверки </w:t>
      </w:r>
      <w:hyperlink r:id="rId29" w:history="1">
        <w:r>
          <w:rPr>
            <w:rStyle w:val="a4"/>
          </w:rPr>
          <w:t>электронной подписи</w:t>
        </w:r>
      </w:hyperlink>
      <w:r>
        <w:t>, использованном при подписании документа, должны располагаться на отдельных строках друг под другом.</w:t>
      </w:r>
    </w:p>
    <w:bookmarkEnd w:id="59"/>
    <w:p w:rsidR="00000000" w:rsidRDefault="0044138E">
      <w:r>
        <w:t>Элемент "Номер сертификата ключа проверки электронной подписи" должен содержать текст</w:t>
      </w:r>
      <w:r>
        <w:t xml:space="preserve"> "Сертификат" и номер сертификата </w:t>
      </w:r>
      <w:hyperlink r:id="rId30" w:history="1">
        <w:r>
          <w:rPr>
            <w:rStyle w:val="a4"/>
          </w:rPr>
          <w:t>электронной подписи</w:t>
        </w:r>
      </w:hyperlink>
      <w:r>
        <w:t>, использованного при подписании документа.</w:t>
      </w:r>
    </w:p>
    <w:p w:rsidR="00000000" w:rsidRDefault="0044138E">
      <w:r>
        <w:t>Элемент "Владелец сертификата ключа проверки электронной подписи" должен содержать текст "Вла</w:t>
      </w:r>
      <w:r>
        <w:t xml:space="preserve">делец", фамилию, имя и отчество (при наличии) владельца сертификата </w:t>
      </w:r>
      <w:hyperlink r:id="rId31" w:history="1">
        <w:r>
          <w:rPr>
            <w:rStyle w:val="a4"/>
          </w:rPr>
          <w:t>электронной подписи</w:t>
        </w:r>
      </w:hyperlink>
      <w:r>
        <w:t xml:space="preserve"> либо наименование, место нахождения и основной государственный регистрационный номер юридического лица</w:t>
      </w:r>
      <w:r>
        <w:t>, в случае если владельцем сертификата электронной подписи является юридическое лицо.</w:t>
      </w:r>
    </w:p>
    <w:p w:rsidR="00000000" w:rsidRDefault="0044138E">
      <w:r>
        <w:t xml:space="preserve">Элемент "Срок действия сертификата ключа проверки электронной подписи" должен содержать текст "Действителен с", дату начала действия сертификата </w:t>
      </w:r>
      <w:hyperlink r:id="rId32" w:history="1">
        <w:r>
          <w:rPr>
            <w:rStyle w:val="a4"/>
          </w:rPr>
          <w:t>электронной подписи</w:t>
        </w:r>
      </w:hyperlink>
      <w:r>
        <w:t>, текст "по" и дату окончания действия сертификата.</w:t>
      </w:r>
    </w:p>
    <w:p w:rsidR="00000000" w:rsidRDefault="0044138E"/>
    <w:p w:rsidR="00000000" w:rsidRDefault="0044138E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44138E">
      <w:pPr>
        <w:pStyle w:val="aa"/>
      </w:pPr>
      <w:bookmarkStart w:id="60" w:name="sub_901"/>
      <w:r>
        <w:rPr>
          <w:vertAlign w:val="superscript"/>
        </w:rPr>
        <w:t>1</w:t>
      </w:r>
      <w:r>
        <w:t xml:space="preserve"> </w:t>
      </w:r>
      <w:hyperlink r:id="rId33" w:history="1">
        <w:r>
          <w:rPr>
            <w:rStyle w:val="a4"/>
          </w:rPr>
          <w:t>Статья 91.1</w:t>
        </w:r>
      </w:hyperlink>
      <w:r>
        <w:t xml:space="preserve"> Федерального закона от </w:t>
      </w:r>
      <w:r>
        <w:t>21 ноября 2011 г. N 323-ФЗ "Об основах охраны здоровья граждан в Российской Федерации" (далее - Федеральный закон N 323-ФЗ)</w:t>
      </w:r>
    </w:p>
    <w:p w:rsidR="00000000" w:rsidRDefault="0044138E">
      <w:pPr>
        <w:pStyle w:val="aa"/>
      </w:pPr>
      <w:bookmarkStart w:id="61" w:name="sub_902"/>
      <w:bookmarkEnd w:id="60"/>
      <w:r>
        <w:rPr>
          <w:vertAlign w:val="superscript"/>
        </w:rPr>
        <w:t>2</w:t>
      </w:r>
      <w:r>
        <w:t xml:space="preserve"> </w:t>
      </w:r>
      <w:hyperlink r:id="rId34" w:history="1">
        <w:r>
          <w:rPr>
            <w:rStyle w:val="a4"/>
          </w:rPr>
          <w:t>Пункт 11 части 2 статьи 14</w:t>
        </w:r>
      </w:hyperlink>
      <w:r>
        <w:t xml:space="preserve"> Федерального закона </w:t>
      </w:r>
      <w:r>
        <w:t>N 323-ФЗ</w:t>
      </w:r>
    </w:p>
    <w:p w:rsidR="00000000" w:rsidRDefault="0044138E">
      <w:pPr>
        <w:pStyle w:val="aa"/>
      </w:pPr>
      <w:bookmarkStart w:id="62" w:name="sub_903"/>
      <w:bookmarkEnd w:id="61"/>
      <w:r>
        <w:rPr>
          <w:vertAlign w:val="superscript"/>
        </w:rPr>
        <w:t>3</w:t>
      </w:r>
      <w:r>
        <w:t xml:space="preserve"> </w:t>
      </w:r>
      <w:hyperlink r:id="rId35" w:history="1">
        <w:r>
          <w:rPr>
            <w:rStyle w:val="a4"/>
          </w:rPr>
          <w:t>Часть 1 статьи 91</w:t>
        </w:r>
      </w:hyperlink>
      <w:r>
        <w:t xml:space="preserve"> Федерального закона N 323-ФЗ</w:t>
      </w:r>
    </w:p>
    <w:p w:rsidR="00000000" w:rsidRDefault="0044138E">
      <w:pPr>
        <w:pStyle w:val="aa"/>
      </w:pPr>
      <w:bookmarkStart w:id="63" w:name="sub_904"/>
      <w:bookmarkEnd w:id="62"/>
      <w:r>
        <w:rPr>
          <w:vertAlign w:val="superscript"/>
        </w:rPr>
        <w:t>4</w:t>
      </w:r>
      <w:r>
        <w:t xml:space="preserve"> </w:t>
      </w:r>
      <w:hyperlink r:id="rId36" w:history="1">
        <w:r>
          <w:rPr>
            <w:rStyle w:val="a4"/>
          </w:rPr>
          <w:t>Постановление</w:t>
        </w:r>
      </w:hyperlink>
      <w:r>
        <w:t xml:space="preserve"> Правительства Российск</w:t>
      </w:r>
      <w:r>
        <w:t>ой Федерации от 12 апреля 2018 г. N 447 "Об утверждении Правил взаимодействия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</w:t>
      </w:r>
      <w:r>
        <w:t>г, с информационными системами в сфере здравоохранения и медицинскими организациями" (Собрание законодательства Российской Федерации 2018, N 17, ст. 2491; 2019, N 6, ст. 533)</w:t>
      </w:r>
    </w:p>
    <w:p w:rsidR="00000000" w:rsidRDefault="0044138E">
      <w:pPr>
        <w:pStyle w:val="aa"/>
      </w:pPr>
      <w:bookmarkStart w:id="64" w:name="sub_905"/>
      <w:bookmarkEnd w:id="63"/>
      <w:r>
        <w:rPr>
          <w:vertAlign w:val="superscript"/>
        </w:rPr>
        <w:t>5</w:t>
      </w:r>
      <w:r>
        <w:t xml:space="preserve"> </w:t>
      </w:r>
      <w:hyperlink r:id="rId37" w:history="1">
        <w:r>
          <w:rPr>
            <w:rStyle w:val="a4"/>
          </w:rPr>
          <w:t>Пу</w:t>
        </w:r>
        <w:r>
          <w:rPr>
            <w:rStyle w:val="a4"/>
          </w:rPr>
          <w:t>нкт 72</w:t>
        </w:r>
      </w:hyperlink>
      <w:r>
        <w:t xml:space="preserve"> Порядка организации и проведения контроля объемов, сроков, качества и условий предоставления медицинской помощи по обязательному медицинскому страхованию, утвержденного </w:t>
      </w:r>
      <w:hyperlink r:id="rId38" w:history="1">
        <w:r>
          <w:rPr>
            <w:rStyle w:val="a4"/>
          </w:rPr>
          <w:t>приказом</w:t>
        </w:r>
      </w:hyperlink>
      <w:r>
        <w:t xml:space="preserve"> Фед</w:t>
      </w:r>
      <w:r>
        <w:t>ерального фонда обязательного медицинского страхования от 28 февраля 2019 г. N 36 (зарегистрирован Министерством юстиции Российской Федерации 18 июня 2019 г., регистрационный N 54950)</w:t>
      </w:r>
    </w:p>
    <w:p w:rsidR="00000000" w:rsidRDefault="0044138E">
      <w:pPr>
        <w:pStyle w:val="aa"/>
      </w:pPr>
      <w:bookmarkStart w:id="65" w:name="sub_906"/>
      <w:bookmarkEnd w:id="64"/>
      <w:r>
        <w:rPr>
          <w:vertAlign w:val="superscript"/>
        </w:rPr>
        <w:t>6</w:t>
      </w:r>
      <w:r>
        <w:t xml:space="preserve"> Зарегистрирован Министерством юстиции Российской Федерац</w:t>
      </w:r>
      <w:r>
        <w:t>ии 19 июня 2019 г., регистрационный N 54963</w:t>
      </w:r>
    </w:p>
    <w:p w:rsidR="00000000" w:rsidRDefault="0044138E">
      <w:pPr>
        <w:pStyle w:val="aa"/>
      </w:pPr>
      <w:bookmarkStart w:id="66" w:name="sub_907"/>
      <w:bookmarkEnd w:id="65"/>
      <w:r>
        <w:rPr>
          <w:vertAlign w:val="superscript"/>
        </w:rPr>
        <w:t>7</w:t>
      </w:r>
      <w:r>
        <w:t xml:space="preserve"> </w:t>
      </w:r>
      <w:hyperlink r:id="rId39" w:history="1">
        <w:r>
          <w:rPr>
            <w:rStyle w:val="a4"/>
          </w:rPr>
          <w:t>Пункты 9</w:t>
        </w:r>
      </w:hyperlink>
      <w:r>
        <w:t xml:space="preserve"> и </w:t>
      </w:r>
      <w:hyperlink r:id="rId40" w:history="1">
        <w:r>
          <w:rPr>
            <w:rStyle w:val="a4"/>
          </w:rPr>
          <w:t>10</w:t>
        </w:r>
      </w:hyperlink>
      <w:r>
        <w:t xml:space="preserve"> Положения о </w:t>
      </w:r>
      <w:r>
        <w:t xml:space="preserve">единой государственной информационной системе в сфере здравоохранения, утвержденного </w:t>
      </w:r>
      <w:hyperlink r:id="rId4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мая 2018 г. N 555 (Собрание законодательства Россий</w:t>
      </w:r>
      <w:r>
        <w:t>ской Федерации, 2018, N 20, ст. 2849) (далее - Положение о единой системе)</w:t>
      </w:r>
    </w:p>
    <w:p w:rsidR="00000000" w:rsidRDefault="0044138E">
      <w:pPr>
        <w:pStyle w:val="aa"/>
      </w:pPr>
      <w:bookmarkStart w:id="67" w:name="sub_908"/>
      <w:bookmarkEnd w:id="66"/>
      <w:r>
        <w:rPr>
          <w:vertAlign w:val="superscript"/>
        </w:rPr>
        <w:t>8</w:t>
      </w:r>
      <w:r>
        <w:t xml:space="preserve"> </w:t>
      </w:r>
      <w:hyperlink r:id="rId42" w:history="1">
        <w:r>
          <w:rPr>
            <w:rStyle w:val="a4"/>
          </w:rPr>
          <w:t>Пункты 6</w:t>
        </w:r>
      </w:hyperlink>
      <w:r>
        <w:t xml:space="preserve"> и </w:t>
      </w:r>
      <w:hyperlink r:id="rId43" w:history="1">
        <w:r>
          <w:rPr>
            <w:rStyle w:val="a4"/>
          </w:rPr>
          <w:t>7</w:t>
        </w:r>
      </w:hyperlink>
      <w:r>
        <w:t xml:space="preserve"> Положения о единой сис</w:t>
      </w:r>
      <w:r>
        <w:t>теме</w:t>
      </w:r>
    </w:p>
    <w:p w:rsidR="00000000" w:rsidRDefault="0044138E">
      <w:pPr>
        <w:pStyle w:val="aa"/>
      </w:pPr>
      <w:bookmarkStart w:id="68" w:name="sub_909"/>
      <w:bookmarkEnd w:id="67"/>
      <w:r>
        <w:rPr>
          <w:vertAlign w:val="superscript"/>
        </w:rPr>
        <w:t>9</w:t>
      </w:r>
      <w:r>
        <w:t xml:space="preserve"> </w:t>
      </w:r>
      <w:hyperlink r:id="rId44" w:history="1">
        <w:r>
          <w:rPr>
            <w:rStyle w:val="a4"/>
          </w:rPr>
          <w:t>Пункты 15</w:t>
        </w:r>
      </w:hyperlink>
      <w:r>
        <w:t xml:space="preserve"> и </w:t>
      </w:r>
      <w:hyperlink r:id="rId45" w:history="1">
        <w:r>
          <w:rPr>
            <w:rStyle w:val="a4"/>
          </w:rPr>
          <w:t>16</w:t>
        </w:r>
      </w:hyperlink>
      <w:r>
        <w:t xml:space="preserve"> Положения о единой системе</w:t>
      </w:r>
    </w:p>
    <w:p w:rsidR="00000000" w:rsidRDefault="0044138E">
      <w:pPr>
        <w:pStyle w:val="aa"/>
      </w:pPr>
      <w:bookmarkStart w:id="69" w:name="sub_910"/>
      <w:bookmarkEnd w:id="68"/>
      <w:r>
        <w:rPr>
          <w:vertAlign w:val="superscript"/>
        </w:rPr>
        <w:t xml:space="preserve">10 </w:t>
      </w:r>
      <w:hyperlink r:id="rId46" w:history="1">
        <w:r>
          <w:rPr>
            <w:rStyle w:val="a4"/>
          </w:rPr>
          <w:t>Пункт 25</w:t>
        </w:r>
      </w:hyperlink>
      <w:r>
        <w:t xml:space="preserve"> Правил предоставления медицинскими организациями платных медицинских услуг, утвержденных </w:t>
      </w:r>
      <w:hyperlink r:id="rId4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4 октября 2012 г. </w:t>
      </w:r>
      <w:r>
        <w:t>N 1006 (Собрание законодательства Российской Федерации, 2012, N 41, ст. 5628)</w:t>
      </w:r>
    </w:p>
    <w:bookmarkEnd w:id="69"/>
    <w:p w:rsidR="0044138E" w:rsidRDefault="0044138E"/>
    <w:sectPr w:rsidR="0044138E">
      <w:headerReference w:type="default" r:id="rId48"/>
      <w:footerReference w:type="default" r:id="rId4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38E" w:rsidRDefault="0044138E">
      <w:r>
        <w:separator/>
      </w:r>
    </w:p>
  </w:endnote>
  <w:endnote w:type="continuationSeparator" w:id="0">
    <w:p w:rsidR="0044138E" w:rsidRDefault="0044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4138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14.10.202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4138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4138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B3A2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B3A2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B3A2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B3A27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38E" w:rsidRDefault="0044138E">
      <w:r>
        <w:separator/>
      </w:r>
    </w:p>
  </w:footnote>
  <w:footnote w:type="continuationSeparator" w:id="0">
    <w:p w:rsidR="0044138E" w:rsidRDefault="00441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4138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7 сентября 2020 г. N 947н "Об утверждении Порядка организации…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27"/>
    <w:rsid w:val="0044138E"/>
    <w:rsid w:val="00B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C4B048-084C-4CC3-BCDF-D06A0159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mo.garant.ru/document/redirect/72217630/1000" TargetMode="External"/><Relationship Id="rId18" Type="http://schemas.openxmlformats.org/officeDocument/2006/relationships/hyperlink" Target="http://demo.garant.ru/document/redirect/12184522/21" TargetMode="External"/><Relationship Id="rId26" Type="http://schemas.openxmlformats.org/officeDocument/2006/relationships/hyperlink" Target="http://demo.garant.ru/document/redirect/12184522/21" TargetMode="External"/><Relationship Id="rId39" Type="http://schemas.openxmlformats.org/officeDocument/2006/relationships/hyperlink" Target="http://demo.garant.ru/document/redirect/71937270/9" TargetMode="External"/><Relationship Id="rId21" Type="http://schemas.openxmlformats.org/officeDocument/2006/relationships/hyperlink" Target="http://demo.garant.ru/document/redirect/12184522/21" TargetMode="External"/><Relationship Id="rId34" Type="http://schemas.openxmlformats.org/officeDocument/2006/relationships/hyperlink" Target="http://demo.garant.ru/document/redirect/12191967/14211" TargetMode="External"/><Relationship Id="rId42" Type="http://schemas.openxmlformats.org/officeDocument/2006/relationships/hyperlink" Target="http://demo.garant.ru/document/redirect/71937270/6" TargetMode="External"/><Relationship Id="rId47" Type="http://schemas.openxmlformats.org/officeDocument/2006/relationships/hyperlink" Target="http://demo.garant.ru/document/redirect/70237118/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demo.garant.ru/document/redirect/12191967/14211" TargetMode="External"/><Relationship Id="rId2" Type="http://schemas.openxmlformats.org/officeDocument/2006/relationships/styles" Target="styles.xml"/><Relationship Id="rId16" Type="http://schemas.openxmlformats.org/officeDocument/2006/relationships/hyperlink" Target="http://demo.garant.ru/document/redirect/12184522/21" TargetMode="External"/><Relationship Id="rId29" Type="http://schemas.openxmlformats.org/officeDocument/2006/relationships/hyperlink" Target="http://demo.garant.ru/document/redirect/12184522/21" TargetMode="External"/><Relationship Id="rId11" Type="http://schemas.openxmlformats.org/officeDocument/2006/relationships/hyperlink" Target="http://demo.garant.ru/document/redirect/71923482/1000" TargetMode="External"/><Relationship Id="rId24" Type="http://schemas.openxmlformats.org/officeDocument/2006/relationships/hyperlink" Target="http://demo.garant.ru/document/redirect/12184522/21" TargetMode="External"/><Relationship Id="rId32" Type="http://schemas.openxmlformats.org/officeDocument/2006/relationships/hyperlink" Target="http://demo.garant.ru/document/redirect/12184522/21" TargetMode="External"/><Relationship Id="rId37" Type="http://schemas.openxmlformats.org/officeDocument/2006/relationships/hyperlink" Target="http://demo.garant.ru/document/redirect/72271640/73" TargetMode="External"/><Relationship Id="rId40" Type="http://schemas.openxmlformats.org/officeDocument/2006/relationships/hyperlink" Target="http://demo.garant.ru/document/redirect/71937270/10" TargetMode="External"/><Relationship Id="rId45" Type="http://schemas.openxmlformats.org/officeDocument/2006/relationships/hyperlink" Target="http://demo.garant.ru/document/redirect/71937270/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mo.garant.ru/document/redirect/12191967/14211" TargetMode="External"/><Relationship Id="rId23" Type="http://schemas.openxmlformats.org/officeDocument/2006/relationships/hyperlink" Target="http://demo.garant.ru/document/redirect/12184522/21" TargetMode="External"/><Relationship Id="rId28" Type="http://schemas.openxmlformats.org/officeDocument/2006/relationships/hyperlink" Target="http://demo.garant.ru/document/redirect/12184522/21" TargetMode="External"/><Relationship Id="rId36" Type="http://schemas.openxmlformats.org/officeDocument/2006/relationships/hyperlink" Target="http://demo.garant.ru/document/redirect/71923482/0" TargetMode="External"/><Relationship Id="rId49" Type="http://schemas.openxmlformats.org/officeDocument/2006/relationships/footer" Target="footer1.xml"/><Relationship Id="rId10" Type="http://schemas.openxmlformats.org/officeDocument/2006/relationships/hyperlink" Target="http://demo.garant.ru/document/redirect/401604168/0" TargetMode="External"/><Relationship Id="rId19" Type="http://schemas.openxmlformats.org/officeDocument/2006/relationships/hyperlink" Target="http://demo.garant.ru/document/redirect/12184522/21" TargetMode="External"/><Relationship Id="rId31" Type="http://schemas.openxmlformats.org/officeDocument/2006/relationships/hyperlink" Target="http://demo.garant.ru/document/redirect/12184522/21" TargetMode="External"/><Relationship Id="rId44" Type="http://schemas.openxmlformats.org/officeDocument/2006/relationships/hyperlink" Target="http://demo.garant.ru/document/redirect/71937270/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mo.garant.ru/document/redirect/70192436/0" TargetMode="External"/><Relationship Id="rId14" Type="http://schemas.openxmlformats.org/officeDocument/2006/relationships/hyperlink" Target="http://demo.garant.ru/document/redirect/72217630/0" TargetMode="External"/><Relationship Id="rId22" Type="http://schemas.openxmlformats.org/officeDocument/2006/relationships/hyperlink" Target="http://demo.garant.ru/document/redirect/12191967/2205" TargetMode="External"/><Relationship Id="rId27" Type="http://schemas.openxmlformats.org/officeDocument/2006/relationships/hyperlink" Target="http://demo.garant.ru/document/redirect/12184522/21" TargetMode="External"/><Relationship Id="rId30" Type="http://schemas.openxmlformats.org/officeDocument/2006/relationships/hyperlink" Target="http://demo.garant.ru/document/redirect/12184522/21" TargetMode="External"/><Relationship Id="rId35" Type="http://schemas.openxmlformats.org/officeDocument/2006/relationships/hyperlink" Target="http://demo.garant.ru/document/redirect/12191967/911" TargetMode="External"/><Relationship Id="rId43" Type="http://schemas.openxmlformats.org/officeDocument/2006/relationships/hyperlink" Target="http://demo.garant.ru/document/redirect/71937270/7" TargetMode="External"/><Relationship Id="rId48" Type="http://schemas.openxmlformats.org/officeDocument/2006/relationships/header" Target="header1.xml"/><Relationship Id="rId8" Type="http://schemas.openxmlformats.org/officeDocument/2006/relationships/hyperlink" Target="http://demo.garant.ru/document/redirect/70192436/152199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demo.garant.ru/document/redirect/71923482/0" TargetMode="External"/><Relationship Id="rId17" Type="http://schemas.openxmlformats.org/officeDocument/2006/relationships/hyperlink" Target="http://demo.garant.ru/document/redirect/12184522/21" TargetMode="External"/><Relationship Id="rId25" Type="http://schemas.openxmlformats.org/officeDocument/2006/relationships/hyperlink" Target="http://demo.garant.ru/document/redirect/12184522/21" TargetMode="External"/><Relationship Id="rId33" Type="http://schemas.openxmlformats.org/officeDocument/2006/relationships/hyperlink" Target="http://demo.garant.ru/document/redirect/12191967/9110" TargetMode="External"/><Relationship Id="rId38" Type="http://schemas.openxmlformats.org/officeDocument/2006/relationships/hyperlink" Target="http://demo.garant.ru/document/redirect/72271640/0" TargetMode="External"/><Relationship Id="rId46" Type="http://schemas.openxmlformats.org/officeDocument/2006/relationships/hyperlink" Target="http://demo.garant.ru/document/redirect/70237118/58" TargetMode="External"/><Relationship Id="rId20" Type="http://schemas.openxmlformats.org/officeDocument/2006/relationships/hyperlink" Target="http://demo.garant.ru/document/redirect/12184522/21" TargetMode="External"/><Relationship Id="rId41" Type="http://schemas.openxmlformats.org/officeDocument/2006/relationships/hyperlink" Target="http://demo.garant.ru/document/redirect/71937270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Попова Алина Андреевна</cp:lastModifiedBy>
  <cp:revision>2</cp:revision>
  <dcterms:created xsi:type="dcterms:W3CDTF">2021-10-14T11:43:00Z</dcterms:created>
  <dcterms:modified xsi:type="dcterms:W3CDTF">2021-10-14T11:43:00Z</dcterms:modified>
</cp:coreProperties>
</file>